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992"/>
      </w:tblGrid>
      <w:tr w:rsidR="002058B6" w:rsidTr="002058B6">
        <w:tc>
          <w:tcPr>
            <w:tcW w:w="14992" w:type="dxa"/>
          </w:tcPr>
          <w:p w:rsidR="002058B6" w:rsidRDefault="002058B6" w:rsidP="00AD760C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2058B6">
              <w:rPr>
                <w:rFonts w:ascii="Times New Roman" w:hAnsi="Times New Roman"/>
                <w:b/>
                <w:sz w:val="36"/>
                <w:szCs w:val="36"/>
              </w:rPr>
              <w:t>НАВЧАЛЬНІ ЦІЛІ КУРСУ</w:t>
            </w:r>
          </w:p>
          <w:p w:rsidR="00AD760C" w:rsidRPr="00AD760C" w:rsidRDefault="00AD760C" w:rsidP="00AD760C">
            <w:pPr>
              <w:pStyle w:val="LightList-Accent51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AD760C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«Особливості здійснення кримінальних проваджень щодо неповнолітніх»</w:t>
            </w:r>
          </w:p>
          <w:p w:rsidR="002058B6" w:rsidRPr="002058B6" w:rsidRDefault="002058B6" w:rsidP="002058B6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058B6" w:rsidTr="002058B6">
        <w:tc>
          <w:tcPr>
            <w:tcW w:w="14992" w:type="dxa"/>
          </w:tcPr>
          <w:p w:rsidR="00AD760C" w:rsidRDefault="00AD760C" w:rsidP="00AD760C">
            <w:pPr>
              <w:pStyle w:val="LightList-Accent51"/>
              <w:ind w:left="0" w:firstLine="851"/>
              <w:jc w:val="both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Н</w:t>
            </w:r>
            <w:r w:rsidRPr="00274E14">
              <w:rPr>
                <w:rFonts w:ascii="Georgia" w:hAnsi="Georgia"/>
                <w:sz w:val="28"/>
                <w:szCs w:val="28"/>
                <w:lang w:val="uk-UA"/>
              </w:rPr>
              <w:t>адання практичних порад та рекомендацій щодо особливостей кримінального провадження стосовно неповнолітніх з метою забезпечення</w:t>
            </w:r>
            <w:r>
              <w:rPr>
                <w:rFonts w:ascii="Georgia" w:hAnsi="Georgia"/>
                <w:sz w:val="28"/>
                <w:szCs w:val="28"/>
                <w:lang w:val="uk-UA"/>
              </w:rPr>
              <w:t>:</w:t>
            </w:r>
          </w:p>
          <w:p w:rsidR="00AD760C" w:rsidRDefault="00AD760C" w:rsidP="00AD760C">
            <w:pPr>
              <w:pStyle w:val="LightList-Accent51"/>
              <w:ind w:left="0" w:firstLine="851"/>
              <w:jc w:val="both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-</w:t>
            </w:r>
            <w:r w:rsidRPr="00274E14">
              <w:rPr>
                <w:rFonts w:ascii="Georgia" w:hAnsi="Georgia"/>
                <w:sz w:val="28"/>
                <w:szCs w:val="28"/>
                <w:lang w:val="uk-UA"/>
              </w:rPr>
              <w:t xml:space="preserve"> ефективної</w:t>
            </w:r>
            <w:r>
              <w:rPr>
                <w:rFonts w:ascii="Georgia" w:hAnsi="Georgia"/>
                <w:sz w:val="28"/>
                <w:szCs w:val="28"/>
                <w:lang w:val="uk-UA"/>
              </w:rPr>
              <w:t xml:space="preserve"> участі останніх у провадженнях;</w:t>
            </w:r>
          </w:p>
          <w:p w:rsidR="00AD760C" w:rsidRDefault="00AD760C" w:rsidP="00AD760C">
            <w:pPr>
              <w:pStyle w:val="LightList-Accent51"/>
              <w:ind w:left="0" w:firstLine="851"/>
              <w:jc w:val="both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 xml:space="preserve">- </w:t>
            </w:r>
            <w:r w:rsidRPr="00274E14">
              <w:rPr>
                <w:rFonts w:ascii="Georgia" w:hAnsi="Georgia"/>
                <w:sz w:val="28"/>
                <w:szCs w:val="28"/>
                <w:lang w:val="uk-UA"/>
              </w:rPr>
              <w:t xml:space="preserve"> врахування їх психологічних </w:t>
            </w:r>
            <w:r>
              <w:rPr>
                <w:rFonts w:ascii="Georgia" w:hAnsi="Georgia"/>
                <w:sz w:val="28"/>
                <w:szCs w:val="28"/>
                <w:lang w:val="uk-UA"/>
              </w:rPr>
              <w:t>та інтелектуальних відмінностей;</w:t>
            </w:r>
          </w:p>
          <w:p w:rsidR="00AD760C" w:rsidRPr="00274E14" w:rsidRDefault="00AD760C" w:rsidP="00AD760C">
            <w:pPr>
              <w:pStyle w:val="LightList-Accent51"/>
              <w:ind w:left="0" w:firstLine="851"/>
              <w:jc w:val="both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 xml:space="preserve">- </w:t>
            </w:r>
            <w:r w:rsidRPr="00274E14">
              <w:rPr>
                <w:rFonts w:ascii="Georgia" w:hAnsi="Georgia"/>
                <w:sz w:val="28"/>
                <w:szCs w:val="28"/>
                <w:lang w:val="uk-UA"/>
              </w:rPr>
              <w:t xml:space="preserve"> розуміння та застосування національного законодавства та норм міжнародного права, які спрямовані на досягнення найкращих інтересів неповнолітніх та принципу їх реабілітації та перевиховання. </w:t>
            </w:r>
          </w:p>
          <w:p w:rsidR="002058B6" w:rsidRPr="00A00915" w:rsidRDefault="002058B6" w:rsidP="00AD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0C" w:rsidTr="002058B6">
        <w:tc>
          <w:tcPr>
            <w:tcW w:w="14992" w:type="dxa"/>
          </w:tcPr>
          <w:p w:rsidR="00AD760C" w:rsidRPr="00274E14" w:rsidRDefault="00AD760C" w:rsidP="00AD760C">
            <w:pPr>
              <w:pStyle w:val="LightList-Accent51"/>
              <w:ind w:left="0" w:firstLine="851"/>
              <w:jc w:val="both"/>
              <w:rPr>
                <w:rFonts w:ascii="Georgia" w:hAnsi="Georgia"/>
                <w:sz w:val="28"/>
                <w:szCs w:val="28"/>
                <w:lang w:val="uk-UA"/>
              </w:rPr>
            </w:pPr>
            <w:r w:rsidRPr="00274E14">
              <w:rPr>
                <w:rFonts w:ascii="Georgia" w:hAnsi="Georgia"/>
                <w:b/>
                <w:i/>
                <w:sz w:val="28"/>
                <w:szCs w:val="28"/>
                <w:lang w:val="uk-UA"/>
              </w:rPr>
              <w:t>Очікувані результати</w:t>
            </w:r>
            <w:r w:rsidRPr="00274E14">
              <w:rPr>
                <w:rFonts w:ascii="Georgia" w:hAnsi="Georgia"/>
                <w:sz w:val="28"/>
                <w:szCs w:val="28"/>
                <w:lang w:val="uk-UA"/>
              </w:rPr>
              <w:t xml:space="preserve"> – учасники тренінгу удосконалять навички:</w:t>
            </w:r>
          </w:p>
          <w:p w:rsidR="00AD760C" w:rsidRPr="00274E14" w:rsidRDefault="00AD760C" w:rsidP="00AD760C">
            <w:pPr>
              <w:pStyle w:val="LightList-Accent51"/>
              <w:numPr>
                <w:ilvl w:val="0"/>
                <w:numId w:val="5"/>
              </w:numPr>
              <w:jc w:val="both"/>
              <w:rPr>
                <w:rFonts w:ascii="Georgia" w:hAnsi="Georgia"/>
                <w:sz w:val="28"/>
                <w:szCs w:val="28"/>
                <w:lang w:val="uk-UA"/>
              </w:rPr>
            </w:pPr>
            <w:r w:rsidRPr="00274E14">
              <w:rPr>
                <w:rFonts w:ascii="Georgia" w:hAnsi="Georgia"/>
                <w:sz w:val="28"/>
                <w:szCs w:val="28"/>
                <w:lang w:val="uk-UA"/>
              </w:rPr>
              <w:t>Визначення і пошуку джерел інформації;</w:t>
            </w:r>
          </w:p>
          <w:p w:rsidR="00AD760C" w:rsidRPr="00274E14" w:rsidRDefault="00AD760C" w:rsidP="00AD760C">
            <w:pPr>
              <w:pStyle w:val="LightList-Accent51"/>
              <w:numPr>
                <w:ilvl w:val="0"/>
                <w:numId w:val="5"/>
              </w:numPr>
              <w:jc w:val="both"/>
              <w:rPr>
                <w:rFonts w:ascii="Georgia" w:hAnsi="Georgia"/>
                <w:sz w:val="28"/>
                <w:szCs w:val="28"/>
                <w:lang w:val="uk-UA"/>
              </w:rPr>
            </w:pPr>
            <w:r w:rsidRPr="00274E14">
              <w:rPr>
                <w:rFonts w:ascii="Georgia" w:hAnsi="Georgia"/>
                <w:sz w:val="28"/>
                <w:szCs w:val="28"/>
                <w:lang w:val="uk-UA"/>
              </w:rPr>
              <w:t>Правильного використання під час розгляду справ зазначеної категорії принципів міжнародного права та практики ЄСПЛ, які є джерелом права для України;</w:t>
            </w:r>
          </w:p>
          <w:p w:rsidR="00AD760C" w:rsidRPr="00274E14" w:rsidRDefault="00AD760C" w:rsidP="00AD760C">
            <w:pPr>
              <w:pStyle w:val="LightList-Accent51"/>
              <w:numPr>
                <w:ilvl w:val="0"/>
                <w:numId w:val="5"/>
              </w:numPr>
              <w:jc w:val="both"/>
              <w:rPr>
                <w:rFonts w:ascii="Georgia" w:hAnsi="Georgia"/>
                <w:sz w:val="28"/>
                <w:szCs w:val="28"/>
                <w:lang w:val="uk-UA"/>
              </w:rPr>
            </w:pPr>
            <w:r w:rsidRPr="00274E14">
              <w:rPr>
                <w:rFonts w:ascii="Georgia" w:hAnsi="Georgia"/>
                <w:sz w:val="28"/>
                <w:szCs w:val="28"/>
                <w:lang w:val="uk-UA"/>
              </w:rPr>
              <w:t>Забезпечення ефективної участі неповнолітніх у кримінальних провадженнях;</w:t>
            </w:r>
          </w:p>
          <w:p w:rsidR="00AD760C" w:rsidRPr="00274E14" w:rsidRDefault="00AD760C" w:rsidP="00AD760C">
            <w:pPr>
              <w:pStyle w:val="LightList-Accent51"/>
              <w:numPr>
                <w:ilvl w:val="0"/>
                <w:numId w:val="5"/>
              </w:numPr>
              <w:jc w:val="both"/>
              <w:rPr>
                <w:rFonts w:ascii="Georgia" w:hAnsi="Georgia"/>
                <w:sz w:val="28"/>
                <w:szCs w:val="28"/>
                <w:lang w:val="uk-UA"/>
              </w:rPr>
            </w:pPr>
            <w:r w:rsidRPr="00274E14">
              <w:rPr>
                <w:rFonts w:ascii="Georgia" w:hAnsi="Georgia"/>
                <w:sz w:val="28"/>
                <w:szCs w:val="28"/>
                <w:lang w:val="uk-UA"/>
              </w:rPr>
              <w:t>Усвідомлення</w:t>
            </w:r>
            <w:r>
              <w:rPr>
                <w:rFonts w:ascii="Georgia" w:hAnsi="Georgia"/>
                <w:sz w:val="28"/>
                <w:szCs w:val="28"/>
                <w:lang w:val="uk-UA"/>
              </w:rPr>
              <w:t xml:space="preserve"> того, що</w:t>
            </w:r>
            <w:r w:rsidRPr="00274E14">
              <w:rPr>
                <w:rFonts w:ascii="Georgia" w:hAnsi="Georgia"/>
                <w:sz w:val="28"/>
                <w:szCs w:val="28"/>
                <w:lang w:val="uk-UA"/>
              </w:rPr>
              <w:t xml:space="preserve"> покарання за вчинений злочин має поступатися меті реабілітації та відновного правосуддя у відносинах з неповнолітнім правопорушником;</w:t>
            </w:r>
          </w:p>
          <w:p w:rsidR="00AD760C" w:rsidRPr="00274E14" w:rsidRDefault="00AD760C" w:rsidP="00AD760C">
            <w:pPr>
              <w:pStyle w:val="LightList-Accent51"/>
              <w:numPr>
                <w:ilvl w:val="0"/>
                <w:numId w:val="5"/>
              </w:numPr>
              <w:jc w:val="both"/>
              <w:rPr>
                <w:rFonts w:ascii="Georgia" w:hAnsi="Georgia"/>
                <w:sz w:val="28"/>
                <w:szCs w:val="28"/>
                <w:lang w:val="uk-UA"/>
              </w:rPr>
            </w:pPr>
            <w:r w:rsidRPr="00274E14">
              <w:rPr>
                <w:rFonts w:ascii="Georgia" w:hAnsi="Georgia"/>
                <w:sz w:val="28"/>
                <w:szCs w:val="28"/>
                <w:lang w:val="uk-UA"/>
              </w:rPr>
              <w:t>Врахування факторів, які мають забезпечити розгляд справи протягом розумного строку;</w:t>
            </w:r>
          </w:p>
          <w:p w:rsidR="00AD760C" w:rsidRPr="00274E14" w:rsidRDefault="00AD760C" w:rsidP="00AD760C">
            <w:pPr>
              <w:pStyle w:val="LightList-Accent51"/>
              <w:numPr>
                <w:ilvl w:val="0"/>
                <w:numId w:val="5"/>
              </w:numPr>
              <w:jc w:val="both"/>
              <w:rPr>
                <w:rFonts w:ascii="Georgia" w:hAnsi="Georgia"/>
                <w:sz w:val="28"/>
                <w:szCs w:val="28"/>
                <w:lang w:val="uk-UA"/>
              </w:rPr>
            </w:pPr>
            <w:r w:rsidRPr="00274E14">
              <w:rPr>
                <w:rFonts w:ascii="Georgia" w:hAnsi="Georgia"/>
                <w:sz w:val="28"/>
                <w:szCs w:val="28"/>
                <w:lang w:val="uk-UA"/>
              </w:rPr>
              <w:t>Забезпечення розуміння неповнолітнім своїх прав та обов'язків у кримінальному провадженні;</w:t>
            </w:r>
          </w:p>
          <w:p w:rsidR="00AD760C" w:rsidRPr="00274E14" w:rsidRDefault="00AD760C" w:rsidP="00AD760C">
            <w:pPr>
              <w:pStyle w:val="LightList-Accent51"/>
              <w:numPr>
                <w:ilvl w:val="0"/>
                <w:numId w:val="5"/>
              </w:numPr>
              <w:jc w:val="both"/>
              <w:rPr>
                <w:rFonts w:ascii="Georgia" w:hAnsi="Georgia"/>
                <w:sz w:val="28"/>
                <w:szCs w:val="28"/>
                <w:lang w:val="uk-UA"/>
              </w:rPr>
            </w:pPr>
            <w:r w:rsidRPr="00274E14">
              <w:rPr>
                <w:rFonts w:ascii="Georgia" w:hAnsi="Georgia"/>
                <w:sz w:val="28"/>
                <w:szCs w:val="28"/>
                <w:lang w:val="uk-UA"/>
              </w:rPr>
              <w:t>Призначення покарання, необхідного й достатнього для виправлення і перевиховання неповнолітнього правопорушника тощо.</w:t>
            </w:r>
          </w:p>
          <w:p w:rsidR="00AD760C" w:rsidRPr="00A00915" w:rsidRDefault="00AD760C" w:rsidP="00AD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0C" w:rsidTr="002058B6">
        <w:tc>
          <w:tcPr>
            <w:tcW w:w="14992" w:type="dxa"/>
          </w:tcPr>
          <w:p w:rsidR="00AD760C" w:rsidRPr="00A00915" w:rsidRDefault="00AD760C" w:rsidP="00AD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ECA" w:rsidRPr="00DC7ECA" w:rsidRDefault="00DC7ECA">
      <w:pPr>
        <w:rPr>
          <w:lang w:val="uk-UA"/>
        </w:rPr>
      </w:pPr>
    </w:p>
    <w:sectPr w:rsidR="00DC7ECA" w:rsidRPr="00DC7ECA" w:rsidSect="002D7BA2">
      <w:headerReference w:type="default" r:id="rId7"/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FB6" w:rsidRDefault="00111FB6" w:rsidP="00F635F5">
      <w:pPr>
        <w:spacing w:after="0" w:line="240" w:lineRule="auto"/>
      </w:pPr>
      <w:r>
        <w:separator/>
      </w:r>
    </w:p>
  </w:endnote>
  <w:endnote w:type="continuationSeparator" w:id="0">
    <w:p w:rsidR="00111FB6" w:rsidRDefault="00111FB6" w:rsidP="00F6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FB6" w:rsidRDefault="00111FB6" w:rsidP="00F635F5">
      <w:pPr>
        <w:spacing w:after="0" w:line="240" w:lineRule="auto"/>
      </w:pPr>
      <w:r>
        <w:separator/>
      </w:r>
    </w:p>
  </w:footnote>
  <w:footnote w:type="continuationSeparator" w:id="0">
    <w:p w:rsidR="00111FB6" w:rsidRDefault="00111FB6" w:rsidP="00F63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F5" w:rsidRPr="00F635F5" w:rsidRDefault="00F635F5">
    <w:pPr>
      <w:pStyle w:val="a5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5AB5"/>
    <w:multiLevelType w:val="hybridMultilevel"/>
    <w:tmpl w:val="1D721B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27A38"/>
    <w:multiLevelType w:val="hybridMultilevel"/>
    <w:tmpl w:val="FB98A4D2"/>
    <w:lvl w:ilvl="0" w:tplc="0E0E9D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31DF7"/>
    <w:multiLevelType w:val="hybridMultilevel"/>
    <w:tmpl w:val="4F8C130E"/>
    <w:lvl w:ilvl="0" w:tplc="C6F439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60755"/>
    <w:multiLevelType w:val="hybridMultilevel"/>
    <w:tmpl w:val="AA8649DC"/>
    <w:lvl w:ilvl="0" w:tplc="E9120978">
      <w:start w:val="10"/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6E771664"/>
    <w:multiLevelType w:val="hybridMultilevel"/>
    <w:tmpl w:val="64302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09AE"/>
    <w:rsid w:val="000311C1"/>
    <w:rsid w:val="00057401"/>
    <w:rsid w:val="000B5643"/>
    <w:rsid w:val="00111FB6"/>
    <w:rsid w:val="001279C1"/>
    <w:rsid w:val="001370B7"/>
    <w:rsid w:val="001637EE"/>
    <w:rsid w:val="0016381C"/>
    <w:rsid w:val="00165371"/>
    <w:rsid w:val="001714FC"/>
    <w:rsid w:val="00174A70"/>
    <w:rsid w:val="00185499"/>
    <w:rsid w:val="001A526C"/>
    <w:rsid w:val="002058B6"/>
    <w:rsid w:val="00210E85"/>
    <w:rsid w:val="002571B7"/>
    <w:rsid w:val="002666E0"/>
    <w:rsid w:val="002970A9"/>
    <w:rsid w:val="002A34F1"/>
    <w:rsid w:val="002B09AE"/>
    <w:rsid w:val="002B4D35"/>
    <w:rsid w:val="00334870"/>
    <w:rsid w:val="003350B4"/>
    <w:rsid w:val="00353048"/>
    <w:rsid w:val="00392C9D"/>
    <w:rsid w:val="00403704"/>
    <w:rsid w:val="004C27E7"/>
    <w:rsid w:val="00544C57"/>
    <w:rsid w:val="005602FE"/>
    <w:rsid w:val="0058791C"/>
    <w:rsid w:val="005E44F1"/>
    <w:rsid w:val="006365D7"/>
    <w:rsid w:val="00654C5D"/>
    <w:rsid w:val="00660D73"/>
    <w:rsid w:val="006A5899"/>
    <w:rsid w:val="00754850"/>
    <w:rsid w:val="00825D2C"/>
    <w:rsid w:val="008736F7"/>
    <w:rsid w:val="008928A6"/>
    <w:rsid w:val="008D5563"/>
    <w:rsid w:val="008E4D8C"/>
    <w:rsid w:val="00933C73"/>
    <w:rsid w:val="00986CCE"/>
    <w:rsid w:val="009F04E2"/>
    <w:rsid w:val="00A00915"/>
    <w:rsid w:val="00A142E2"/>
    <w:rsid w:val="00A8585E"/>
    <w:rsid w:val="00AD760C"/>
    <w:rsid w:val="00AE3132"/>
    <w:rsid w:val="00B447F0"/>
    <w:rsid w:val="00B516B7"/>
    <w:rsid w:val="00B60AE6"/>
    <w:rsid w:val="00CA3287"/>
    <w:rsid w:val="00CA46B7"/>
    <w:rsid w:val="00D10DD8"/>
    <w:rsid w:val="00D72014"/>
    <w:rsid w:val="00D77F67"/>
    <w:rsid w:val="00DC7ECA"/>
    <w:rsid w:val="00DF3108"/>
    <w:rsid w:val="00E2125D"/>
    <w:rsid w:val="00E24E3C"/>
    <w:rsid w:val="00E40482"/>
    <w:rsid w:val="00EF75FA"/>
    <w:rsid w:val="00F12EEC"/>
    <w:rsid w:val="00F374AC"/>
    <w:rsid w:val="00F635F5"/>
    <w:rsid w:val="00F66EDE"/>
    <w:rsid w:val="00F8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9A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B09A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63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35F5"/>
  </w:style>
  <w:style w:type="paragraph" w:styleId="a7">
    <w:name w:val="footer"/>
    <w:basedOn w:val="a"/>
    <w:link w:val="a8"/>
    <w:uiPriority w:val="99"/>
    <w:semiHidden/>
    <w:unhideWhenUsed/>
    <w:rsid w:val="00F63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35F5"/>
  </w:style>
  <w:style w:type="paragraph" w:customStyle="1" w:styleId="LightList-Accent51">
    <w:name w:val="Light List - Accent 51"/>
    <w:basedOn w:val="a"/>
    <w:uiPriority w:val="99"/>
    <w:rsid w:val="00AD760C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9A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B0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bakharievaam</dc:creator>
  <cp:lastModifiedBy>bakharievaam</cp:lastModifiedBy>
  <cp:revision>2</cp:revision>
  <cp:lastPrinted>2014-07-07T06:31:00Z</cp:lastPrinted>
  <dcterms:created xsi:type="dcterms:W3CDTF">2017-02-13T09:41:00Z</dcterms:created>
  <dcterms:modified xsi:type="dcterms:W3CDTF">2017-02-13T09:41:00Z</dcterms:modified>
</cp:coreProperties>
</file>